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42CAE" w14:textId="5D8D2FA7" w:rsidR="00E8706E" w:rsidRPr="005D4158" w:rsidRDefault="00E150D7" w:rsidP="0021520A">
      <w:pPr>
        <w:tabs>
          <w:tab w:val="center" w:pos="5220"/>
          <w:tab w:val="right" w:pos="10080"/>
        </w:tabs>
        <w:spacing w:before="240"/>
        <w:rPr>
          <w:rFonts w:cs="Arial"/>
          <w:b/>
          <w:color w:val="03202F"/>
          <w:spacing w:val="-5"/>
          <w:lang w:eastAsia="en-US"/>
        </w:rPr>
      </w:pPr>
      <w:r>
        <w:rPr>
          <w:rFonts w:ascii="Arial Black" w:hAnsi="Arial Black" w:cs="Arial"/>
          <w:b/>
          <w:color w:val="03202F"/>
          <w:spacing w:val="-5"/>
          <w:sz w:val="28"/>
          <w:szCs w:val="28"/>
          <w:lang w:eastAsia="en-US"/>
        </w:rPr>
        <w:tab/>
      </w:r>
      <w:r w:rsidR="00E9395B" w:rsidRPr="005D4158">
        <w:rPr>
          <w:rFonts w:cs="Arial"/>
          <w:b/>
          <w:color w:val="03202F"/>
          <w:spacing w:val="-5"/>
          <w:lang w:eastAsia="en-US"/>
        </w:rPr>
        <w:t>DÉPÔT D’UNE PLAINTE POUR FRAUDE</w:t>
      </w:r>
    </w:p>
    <w:p w14:paraId="6D7F3EE6" w14:textId="7A9AED8D" w:rsidR="00B6129F" w:rsidRPr="005D4158" w:rsidRDefault="00E9395B" w:rsidP="005D4158">
      <w:pPr>
        <w:tabs>
          <w:tab w:val="right" w:pos="10080"/>
        </w:tabs>
        <w:spacing w:after="120"/>
        <w:ind w:left="14"/>
        <w:jc w:val="center"/>
        <w:rPr>
          <w:rFonts w:cs="Arial"/>
          <w:b/>
          <w:color w:val="03202F"/>
          <w:spacing w:val="-5"/>
          <w:sz w:val="22"/>
          <w:szCs w:val="22"/>
          <w:lang w:eastAsia="en-US"/>
        </w:rPr>
      </w:pPr>
      <w:r w:rsidRPr="005D4158">
        <w:rPr>
          <w:b/>
          <w:color w:val="231F20"/>
          <w:sz w:val="22"/>
          <w:szCs w:val="22"/>
        </w:rPr>
        <w:t>AIDE-MÉMOIRE CITOYEN</w:t>
      </w:r>
    </w:p>
    <w:p w14:paraId="7719B2E1" w14:textId="42D1290F" w:rsidR="00A773CF" w:rsidRPr="00B4548D" w:rsidRDefault="00A773CF" w:rsidP="005D4158">
      <w:pPr>
        <w:shd w:val="clear" w:color="auto" w:fill="0D0D0D" w:themeFill="text1" w:themeFillTint="F2"/>
        <w:spacing w:after="60"/>
        <w:ind w:left="907" w:hanging="547"/>
        <w:jc w:val="both"/>
        <w:rPr>
          <w:b/>
          <w:bCs/>
        </w:rPr>
      </w:pPr>
      <w:r w:rsidRPr="00B4548D">
        <w:rPr>
          <w:b/>
          <w:bCs/>
        </w:rPr>
        <w:t>Marche à suivre</w:t>
      </w:r>
    </w:p>
    <w:p w14:paraId="2FF06863" w14:textId="678A9221" w:rsidR="00A773CF" w:rsidRPr="00A773CF" w:rsidRDefault="00A773CF" w:rsidP="000A2E62">
      <w:pPr>
        <w:pStyle w:val="Paragraphedeliste"/>
        <w:numPr>
          <w:ilvl w:val="0"/>
          <w:numId w:val="14"/>
        </w:numPr>
        <w:spacing w:before="80"/>
        <w:ind w:left="900" w:hanging="540"/>
        <w:contextualSpacing w:val="0"/>
        <w:jc w:val="both"/>
        <w:rPr>
          <w:sz w:val="22"/>
          <w:szCs w:val="22"/>
        </w:rPr>
      </w:pPr>
      <w:r w:rsidRPr="00A773CF">
        <w:rPr>
          <w:sz w:val="22"/>
          <w:szCs w:val="22"/>
        </w:rPr>
        <w:t>Identifie</w:t>
      </w:r>
      <w:r w:rsidR="009E2A27">
        <w:rPr>
          <w:sz w:val="22"/>
          <w:szCs w:val="22"/>
        </w:rPr>
        <w:t>r</w:t>
      </w:r>
      <w:r w:rsidRPr="00A773CF">
        <w:rPr>
          <w:sz w:val="22"/>
          <w:szCs w:val="22"/>
        </w:rPr>
        <w:t xml:space="preserve"> les documents pouvant s’appliquer à votre situation (voir liste des documents)</w:t>
      </w:r>
    </w:p>
    <w:p w14:paraId="34E1612D" w14:textId="20CE447A" w:rsidR="00A773CF" w:rsidRPr="00A773CF" w:rsidRDefault="00A773CF" w:rsidP="000A2E62">
      <w:pPr>
        <w:pStyle w:val="Paragraphedeliste"/>
        <w:numPr>
          <w:ilvl w:val="0"/>
          <w:numId w:val="14"/>
        </w:numPr>
        <w:spacing w:before="80"/>
        <w:ind w:left="900" w:hanging="540"/>
        <w:contextualSpacing w:val="0"/>
        <w:jc w:val="both"/>
        <w:rPr>
          <w:sz w:val="22"/>
          <w:szCs w:val="22"/>
        </w:rPr>
      </w:pPr>
      <w:r w:rsidRPr="00A773CF">
        <w:rPr>
          <w:sz w:val="22"/>
          <w:szCs w:val="22"/>
        </w:rPr>
        <w:t>Rassemble</w:t>
      </w:r>
      <w:r w:rsidR="009E2A27">
        <w:rPr>
          <w:sz w:val="22"/>
          <w:szCs w:val="22"/>
        </w:rPr>
        <w:t>r</w:t>
      </w:r>
      <w:r w:rsidRPr="00A773CF">
        <w:rPr>
          <w:sz w:val="22"/>
          <w:szCs w:val="22"/>
        </w:rPr>
        <w:t xml:space="preserve"> les originaux, si possible</w:t>
      </w:r>
    </w:p>
    <w:p w14:paraId="4559D290" w14:textId="576B1909" w:rsidR="00A773CF" w:rsidRPr="00A773CF" w:rsidRDefault="00A773CF" w:rsidP="000A2E62">
      <w:pPr>
        <w:pStyle w:val="Paragraphedeliste"/>
        <w:numPr>
          <w:ilvl w:val="0"/>
          <w:numId w:val="14"/>
        </w:numPr>
        <w:spacing w:before="80"/>
        <w:ind w:left="900" w:hanging="540"/>
        <w:contextualSpacing w:val="0"/>
        <w:jc w:val="both"/>
        <w:rPr>
          <w:sz w:val="22"/>
          <w:szCs w:val="22"/>
        </w:rPr>
      </w:pPr>
      <w:r w:rsidRPr="00A773CF">
        <w:rPr>
          <w:sz w:val="22"/>
          <w:szCs w:val="22"/>
        </w:rPr>
        <w:t>Enregistre</w:t>
      </w:r>
      <w:r w:rsidR="009E2A27">
        <w:rPr>
          <w:sz w:val="22"/>
          <w:szCs w:val="22"/>
        </w:rPr>
        <w:t>r</w:t>
      </w:r>
      <w:r w:rsidRPr="00A773CF">
        <w:rPr>
          <w:sz w:val="22"/>
          <w:szCs w:val="22"/>
        </w:rPr>
        <w:t>, si possible, les éléments de preuve numériques (vidéos, courriels, captures d’écran) sur un support électronique (clé USB, CD)</w:t>
      </w:r>
    </w:p>
    <w:p w14:paraId="21EFC8A3" w14:textId="67F51938" w:rsidR="00A773CF" w:rsidRPr="00A773CF" w:rsidRDefault="00A773CF" w:rsidP="000A2E62">
      <w:pPr>
        <w:pStyle w:val="Paragraphedeliste"/>
        <w:numPr>
          <w:ilvl w:val="0"/>
          <w:numId w:val="14"/>
        </w:numPr>
        <w:spacing w:before="80"/>
        <w:ind w:left="900" w:hanging="540"/>
        <w:contextualSpacing w:val="0"/>
        <w:jc w:val="both"/>
        <w:rPr>
          <w:sz w:val="22"/>
          <w:szCs w:val="22"/>
        </w:rPr>
      </w:pPr>
      <w:r w:rsidRPr="00A773CF">
        <w:rPr>
          <w:sz w:val="22"/>
          <w:szCs w:val="22"/>
        </w:rPr>
        <w:t>Classe</w:t>
      </w:r>
      <w:r w:rsidR="009E2A27">
        <w:rPr>
          <w:sz w:val="22"/>
          <w:szCs w:val="22"/>
        </w:rPr>
        <w:t>r</w:t>
      </w:r>
      <w:r w:rsidRPr="00A773CF">
        <w:rPr>
          <w:sz w:val="22"/>
          <w:szCs w:val="22"/>
        </w:rPr>
        <w:t xml:space="preserve"> en ordre chronologique, et ce, par type de documents</w:t>
      </w:r>
    </w:p>
    <w:p w14:paraId="06F0E564" w14:textId="056CAC57" w:rsidR="00A773CF" w:rsidRPr="00A773CF" w:rsidRDefault="00A773CF" w:rsidP="000A2E62">
      <w:pPr>
        <w:pStyle w:val="Paragraphedeliste"/>
        <w:numPr>
          <w:ilvl w:val="0"/>
          <w:numId w:val="14"/>
        </w:numPr>
        <w:spacing w:before="80"/>
        <w:ind w:left="900" w:hanging="540"/>
        <w:contextualSpacing w:val="0"/>
        <w:jc w:val="both"/>
        <w:rPr>
          <w:sz w:val="22"/>
          <w:szCs w:val="22"/>
        </w:rPr>
      </w:pPr>
      <w:r w:rsidRPr="00A773CF">
        <w:rPr>
          <w:sz w:val="22"/>
          <w:szCs w:val="22"/>
        </w:rPr>
        <w:t>Remett</w:t>
      </w:r>
      <w:r w:rsidR="00AA75F9">
        <w:rPr>
          <w:sz w:val="22"/>
          <w:szCs w:val="22"/>
        </w:rPr>
        <w:t>re</w:t>
      </w:r>
      <w:r w:rsidRPr="00A773CF">
        <w:rPr>
          <w:sz w:val="22"/>
          <w:szCs w:val="22"/>
        </w:rPr>
        <w:t xml:space="preserve"> la documentation au policier</w:t>
      </w:r>
      <w:r w:rsidR="005112C9">
        <w:rPr>
          <w:sz w:val="22"/>
          <w:szCs w:val="22"/>
        </w:rPr>
        <w:t>. C</w:t>
      </w:r>
      <w:r w:rsidRPr="00A773CF">
        <w:rPr>
          <w:sz w:val="22"/>
          <w:szCs w:val="22"/>
        </w:rPr>
        <w:t>e dernier conservera les originaux pour la preuve</w:t>
      </w:r>
    </w:p>
    <w:p w14:paraId="629CEE70" w14:textId="09CDFB05" w:rsidR="00A773CF" w:rsidRPr="00E150D7" w:rsidRDefault="00E150D7" w:rsidP="00D84394">
      <w:pPr>
        <w:ind w:left="907" w:hanging="547"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Documents à</w:t>
      </w:r>
      <w:r w:rsidR="00A773CF" w:rsidRPr="00E150D7">
        <w:rPr>
          <w:rFonts w:cs="Arial"/>
          <w:b/>
          <w:bCs/>
          <w:sz w:val="22"/>
          <w:szCs w:val="22"/>
        </w:rPr>
        <w:t xml:space="preserve"> obtenir</w:t>
      </w:r>
      <w:r w:rsidR="0044083F">
        <w:rPr>
          <w:rFonts w:cs="Arial"/>
          <w:b/>
          <w:bCs/>
          <w:sz w:val="22"/>
          <w:szCs w:val="22"/>
        </w:rPr>
        <w:t xml:space="preserve"> et informations à remettre</w:t>
      </w:r>
    </w:p>
    <w:p w14:paraId="6997FDFC" w14:textId="14892B86" w:rsidR="00AA75F9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39489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3CF" w:rsidRPr="00A773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73CF" w:rsidRPr="00A773CF">
        <w:rPr>
          <w:rFonts w:cs="Arial"/>
          <w:sz w:val="22"/>
          <w:szCs w:val="22"/>
        </w:rPr>
        <w:t xml:space="preserve"> </w:t>
      </w:r>
      <w:r w:rsidR="00A773CF" w:rsidRPr="00A773CF">
        <w:rPr>
          <w:rFonts w:cs="Arial"/>
          <w:sz w:val="22"/>
          <w:szCs w:val="22"/>
        </w:rPr>
        <w:tab/>
      </w:r>
      <w:r w:rsidR="00AA75F9">
        <w:rPr>
          <w:rFonts w:cs="Arial"/>
          <w:sz w:val="22"/>
          <w:szCs w:val="22"/>
        </w:rPr>
        <w:t>À la demande de l’enquêteur au dossier seulement, compléter le formulaire F 661-004 « Consentement de transmission des données clients »</w:t>
      </w:r>
    </w:p>
    <w:p w14:paraId="769CFDF6" w14:textId="41BEC66C" w:rsidR="00032B69" w:rsidRPr="00A773CF" w:rsidRDefault="00F76053" w:rsidP="00032B69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61004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B69" w:rsidRPr="00A773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032B69" w:rsidRPr="00A773CF">
        <w:rPr>
          <w:rFonts w:cs="Arial"/>
          <w:sz w:val="22"/>
          <w:szCs w:val="22"/>
        </w:rPr>
        <w:t xml:space="preserve"> </w:t>
      </w:r>
      <w:r w:rsidR="00032B69" w:rsidRPr="00A773CF">
        <w:rPr>
          <w:rFonts w:cs="Arial"/>
          <w:sz w:val="22"/>
          <w:szCs w:val="22"/>
        </w:rPr>
        <w:tab/>
        <w:t xml:space="preserve">Liste des personnes ayant </w:t>
      </w:r>
      <w:r w:rsidR="00032B69">
        <w:rPr>
          <w:rFonts w:cs="Arial"/>
          <w:sz w:val="22"/>
          <w:szCs w:val="22"/>
        </w:rPr>
        <w:t xml:space="preserve">eu accès à la carte fraudée </w:t>
      </w:r>
      <w:r w:rsidR="00032B69" w:rsidRPr="00032B69">
        <w:rPr>
          <w:rFonts w:cs="Arial"/>
          <w:b/>
          <w:bCs/>
          <w:sz w:val="22"/>
          <w:szCs w:val="22"/>
        </w:rPr>
        <w:t>ou</w:t>
      </w:r>
      <w:r w:rsidR="00032B69">
        <w:rPr>
          <w:rFonts w:cs="Arial"/>
          <w:sz w:val="22"/>
          <w:szCs w:val="22"/>
        </w:rPr>
        <w:t xml:space="preserve"> ayant pu connaître le NIP </w:t>
      </w:r>
      <w:r w:rsidR="00032B69" w:rsidRPr="00032B69">
        <w:rPr>
          <w:rFonts w:cs="Arial"/>
          <w:b/>
          <w:bCs/>
          <w:sz w:val="22"/>
          <w:szCs w:val="22"/>
        </w:rPr>
        <w:t>ou</w:t>
      </w:r>
      <w:r w:rsidR="00032B69">
        <w:rPr>
          <w:rFonts w:cs="Arial"/>
          <w:sz w:val="22"/>
          <w:szCs w:val="22"/>
        </w:rPr>
        <w:t xml:space="preserve"> ayant accès au compte</w:t>
      </w:r>
    </w:p>
    <w:p w14:paraId="3ABA6CB8" w14:textId="4B292480" w:rsidR="00A773CF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43999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B6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73CF" w:rsidRPr="00A773CF">
        <w:rPr>
          <w:rFonts w:cs="Arial"/>
          <w:sz w:val="22"/>
          <w:szCs w:val="22"/>
        </w:rPr>
        <w:t xml:space="preserve"> </w:t>
      </w:r>
      <w:r w:rsidR="00A773CF" w:rsidRPr="00A773CF">
        <w:rPr>
          <w:rFonts w:cs="Arial"/>
          <w:sz w:val="22"/>
          <w:szCs w:val="22"/>
        </w:rPr>
        <w:tab/>
        <w:t>Liste des personnes ayant une procuration pour avoir accès au compte</w:t>
      </w:r>
    </w:p>
    <w:p w14:paraId="1CE99488" w14:textId="3C03D540" w:rsidR="00A773CF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960443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B6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73CF" w:rsidRPr="00A773CF">
        <w:rPr>
          <w:rFonts w:cs="Arial"/>
          <w:sz w:val="22"/>
          <w:szCs w:val="22"/>
        </w:rPr>
        <w:t xml:space="preserve"> </w:t>
      </w:r>
      <w:r w:rsidR="00A773CF" w:rsidRPr="00A773CF">
        <w:rPr>
          <w:rFonts w:cs="Arial"/>
          <w:sz w:val="22"/>
          <w:szCs w:val="22"/>
        </w:rPr>
        <w:tab/>
        <w:t>Fournir les échanges de courriel avec votre institution financière, ainsi que le nom des personnes avec qui la personne a communiqué à l’institution bancaire (nom et prénom, numéro de téléphone de l’employés)</w:t>
      </w:r>
    </w:p>
    <w:p w14:paraId="47F3D609" w14:textId="77777777" w:rsidR="00A773CF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61818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73CF" w:rsidRPr="00A773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A773CF" w:rsidRPr="00A773CF">
        <w:rPr>
          <w:rFonts w:cs="Arial"/>
          <w:sz w:val="22"/>
          <w:szCs w:val="22"/>
        </w:rPr>
        <w:t xml:space="preserve"> </w:t>
      </w:r>
      <w:r w:rsidR="00A773CF" w:rsidRPr="00A773CF">
        <w:rPr>
          <w:rFonts w:cs="Arial"/>
          <w:sz w:val="22"/>
          <w:szCs w:val="22"/>
        </w:rPr>
        <w:tab/>
        <w:t>Fournir tout autre document pertinent relatif à la présente fraude (facture ou contrat)</w:t>
      </w:r>
    </w:p>
    <w:p w14:paraId="3DA4221D" w14:textId="6D20EE1A" w:rsidR="00E9395B" w:rsidRPr="00D84394" w:rsidRDefault="00B35681" w:rsidP="005D4158">
      <w:pPr>
        <w:pStyle w:val="Titre2"/>
        <w:shd w:val="clear" w:color="auto" w:fill="0D0D0D" w:themeFill="text1" w:themeFillTint="F2"/>
        <w:spacing w:before="80" w:after="80"/>
        <w:ind w:left="331"/>
        <w:rPr>
          <w:rFonts w:ascii="Arial" w:hAnsi="Arial" w:cs="Arial"/>
          <w:b/>
          <w:bCs/>
          <w:color w:val="FFFFFF" w:themeColor="background1"/>
          <w:spacing w:val="-6"/>
          <w:sz w:val="24"/>
          <w:szCs w:val="24"/>
        </w:rPr>
      </w:pPr>
      <w:r w:rsidRPr="00D84394">
        <w:rPr>
          <w:rFonts w:ascii="Arial" w:hAnsi="Arial" w:cs="Arial"/>
          <w:b/>
          <w:bCs/>
          <w:color w:val="FFFFFF" w:themeColor="background1"/>
          <w:spacing w:val="-6"/>
          <w:sz w:val="24"/>
          <w:szCs w:val="24"/>
        </w:rPr>
        <w:t xml:space="preserve">Fraude par carte de crédit et débit </w:t>
      </w:r>
      <w:r w:rsidR="00925706" w:rsidRPr="00D84394">
        <w:rPr>
          <w:rFonts w:ascii="Arial" w:hAnsi="Arial" w:cs="Arial"/>
          <w:b/>
          <w:bCs/>
          <w:color w:val="FFFFFF" w:themeColor="background1"/>
          <w:spacing w:val="-6"/>
          <w:sz w:val="24"/>
          <w:szCs w:val="24"/>
        </w:rPr>
        <w:t>–</w:t>
      </w:r>
      <w:r w:rsidRPr="00D84394">
        <w:rPr>
          <w:rFonts w:ascii="Arial" w:hAnsi="Arial" w:cs="Arial"/>
          <w:b/>
          <w:bCs/>
          <w:color w:val="FFFFFF" w:themeColor="background1"/>
          <w:spacing w:val="-6"/>
          <w:sz w:val="24"/>
          <w:szCs w:val="24"/>
        </w:rPr>
        <w:t xml:space="preserve"> </w:t>
      </w:r>
      <w:r w:rsidR="00925706" w:rsidRPr="00D84394">
        <w:rPr>
          <w:rFonts w:ascii="Arial" w:hAnsi="Arial" w:cs="Arial"/>
          <w:b/>
          <w:bCs/>
          <w:color w:val="FFFFFF" w:themeColor="background1"/>
          <w:spacing w:val="-6"/>
          <w:sz w:val="24"/>
          <w:szCs w:val="24"/>
        </w:rPr>
        <w:t>Documents o</w:t>
      </w:r>
      <w:r w:rsidRPr="00D84394">
        <w:rPr>
          <w:rFonts w:ascii="Arial" w:hAnsi="Arial" w:cs="Arial"/>
          <w:b/>
          <w:bCs/>
          <w:color w:val="FFFFFF" w:themeColor="background1"/>
          <w:spacing w:val="-6"/>
          <w:sz w:val="24"/>
          <w:szCs w:val="24"/>
        </w:rPr>
        <w:t>bligatoire</w:t>
      </w:r>
      <w:r w:rsidR="00925706" w:rsidRPr="00D84394">
        <w:rPr>
          <w:rFonts w:ascii="Arial" w:hAnsi="Arial" w:cs="Arial"/>
          <w:b/>
          <w:bCs/>
          <w:color w:val="FFFFFF" w:themeColor="background1"/>
          <w:spacing w:val="-6"/>
          <w:sz w:val="24"/>
          <w:szCs w:val="24"/>
        </w:rPr>
        <w:t>s</w:t>
      </w:r>
    </w:p>
    <w:p w14:paraId="4B1114D7" w14:textId="22837A3E" w:rsidR="00B35681" w:rsidRPr="00A773CF" w:rsidRDefault="00F76053" w:rsidP="000A2E62">
      <w:pPr>
        <w:spacing w:before="80"/>
        <w:ind w:left="907" w:hanging="547"/>
        <w:jc w:val="both"/>
        <w:rPr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028457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681" w:rsidRPr="00A773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5681" w:rsidRPr="00A773CF">
        <w:rPr>
          <w:rFonts w:cs="Arial"/>
          <w:sz w:val="22"/>
          <w:szCs w:val="22"/>
        </w:rPr>
        <w:t xml:space="preserve"> </w:t>
      </w:r>
      <w:r w:rsidR="00B35681" w:rsidRPr="00A773CF">
        <w:rPr>
          <w:rFonts w:cs="Arial"/>
          <w:sz w:val="22"/>
          <w:szCs w:val="22"/>
        </w:rPr>
        <w:tab/>
        <w:t>Obtenir</w:t>
      </w:r>
      <w:r w:rsidR="00B35681" w:rsidRPr="00A773CF">
        <w:rPr>
          <w:sz w:val="22"/>
          <w:szCs w:val="22"/>
        </w:rPr>
        <w:t xml:space="preserve"> de l’institution financière un document de la responsabilité de la perte et du montant, ainsi que l’endroit de la fraude</w:t>
      </w:r>
    </w:p>
    <w:p w14:paraId="6D38B638" w14:textId="3393ADE4" w:rsidR="00B35681" w:rsidRPr="00A773CF" w:rsidRDefault="00F76053" w:rsidP="000A2E62">
      <w:pPr>
        <w:spacing w:before="80"/>
        <w:ind w:left="907" w:hanging="547"/>
        <w:jc w:val="both"/>
        <w:rPr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83030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681" w:rsidRPr="00A773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5681" w:rsidRPr="00A773CF">
        <w:rPr>
          <w:rFonts w:cs="Arial"/>
          <w:sz w:val="22"/>
          <w:szCs w:val="22"/>
        </w:rPr>
        <w:t xml:space="preserve"> </w:t>
      </w:r>
      <w:r w:rsidR="00B35681" w:rsidRPr="00A773CF">
        <w:rPr>
          <w:rFonts w:cs="Arial"/>
          <w:sz w:val="22"/>
          <w:szCs w:val="22"/>
        </w:rPr>
        <w:tab/>
      </w:r>
      <w:r w:rsidR="00B35681" w:rsidRPr="00A773CF">
        <w:rPr>
          <w:sz w:val="22"/>
          <w:szCs w:val="22"/>
        </w:rPr>
        <w:t>Le ou les relevés de compte de la période fraudée</w:t>
      </w:r>
    </w:p>
    <w:p w14:paraId="1BD37D3F" w14:textId="4382C205" w:rsidR="00B35681" w:rsidRPr="00A773CF" w:rsidRDefault="00F76053" w:rsidP="000A2E62">
      <w:pPr>
        <w:spacing w:before="80"/>
        <w:ind w:left="907" w:hanging="547"/>
        <w:jc w:val="both"/>
        <w:rPr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80377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681" w:rsidRPr="00A773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5681" w:rsidRPr="00A773CF">
        <w:rPr>
          <w:rFonts w:cs="Arial"/>
          <w:sz w:val="22"/>
          <w:szCs w:val="22"/>
        </w:rPr>
        <w:t xml:space="preserve"> </w:t>
      </w:r>
      <w:r w:rsidR="00B35681" w:rsidRPr="00A773CF">
        <w:rPr>
          <w:rFonts w:cs="Arial"/>
          <w:sz w:val="22"/>
          <w:szCs w:val="22"/>
        </w:rPr>
        <w:tab/>
      </w:r>
      <w:r w:rsidR="00B35681" w:rsidRPr="00A773CF">
        <w:rPr>
          <w:sz w:val="22"/>
          <w:szCs w:val="22"/>
        </w:rPr>
        <w:t>Les informations pertinentes au numéro de compte complet et les coordonnées de l’institution financière</w:t>
      </w:r>
    </w:p>
    <w:p w14:paraId="0CE1DFC0" w14:textId="5A73AB67" w:rsidR="00B35681" w:rsidRPr="00A773CF" w:rsidRDefault="00F76053" w:rsidP="000A2E62">
      <w:pPr>
        <w:spacing w:before="80"/>
        <w:ind w:left="907" w:hanging="547"/>
        <w:jc w:val="both"/>
        <w:rPr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298758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5681" w:rsidRPr="00A773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5681" w:rsidRPr="00A773CF">
        <w:rPr>
          <w:rFonts w:cs="Arial"/>
          <w:sz w:val="22"/>
          <w:szCs w:val="22"/>
        </w:rPr>
        <w:t xml:space="preserve"> </w:t>
      </w:r>
      <w:r w:rsidR="00B35681" w:rsidRPr="00A773CF">
        <w:rPr>
          <w:rFonts w:cs="Arial"/>
          <w:sz w:val="22"/>
          <w:szCs w:val="22"/>
        </w:rPr>
        <w:tab/>
        <w:t>Une</w:t>
      </w:r>
      <w:r w:rsidR="00B35681" w:rsidRPr="00A773CF">
        <w:rPr>
          <w:sz w:val="22"/>
          <w:szCs w:val="22"/>
        </w:rPr>
        <w:t xml:space="preserve"> copie du relevé de compte et identifiés et initialisés les transactions frauduleuses sur une copie du relevé de la période fraudée</w:t>
      </w:r>
    </w:p>
    <w:p w14:paraId="42553A78" w14:textId="235B4A7E" w:rsidR="00B35681" w:rsidRPr="00D84394" w:rsidRDefault="00B35681" w:rsidP="005D4158">
      <w:pPr>
        <w:shd w:val="clear" w:color="auto" w:fill="0D0D0D" w:themeFill="text1" w:themeFillTint="F2"/>
        <w:ind w:left="900" w:hanging="540"/>
        <w:jc w:val="both"/>
        <w:rPr>
          <w:b/>
          <w:bCs/>
          <w:color w:val="FFFFFF" w:themeColor="background1"/>
        </w:rPr>
      </w:pPr>
      <w:r w:rsidRPr="00D84394">
        <w:rPr>
          <w:b/>
          <w:bCs/>
          <w:color w:val="FFFFFF" w:themeColor="background1"/>
        </w:rPr>
        <w:t>Fraude par chèque</w:t>
      </w:r>
      <w:r w:rsidR="00627AC3" w:rsidRPr="00D84394">
        <w:rPr>
          <w:b/>
          <w:bCs/>
          <w:color w:val="FFFFFF" w:themeColor="background1"/>
        </w:rPr>
        <w:t xml:space="preserve"> – </w:t>
      </w:r>
      <w:r w:rsidR="00627AC3" w:rsidRPr="005112C9">
        <w:rPr>
          <w:b/>
          <w:bCs/>
          <w:color w:val="FFFFFF" w:themeColor="background1"/>
        </w:rPr>
        <w:t>Documents obligatoires</w:t>
      </w:r>
    </w:p>
    <w:p w14:paraId="7C1E8F8F" w14:textId="3C796A95" w:rsidR="00B35681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73971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706" w:rsidRPr="00A773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35681" w:rsidRPr="00A773CF">
        <w:rPr>
          <w:rFonts w:cs="Arial"/>
          <w:sz w:val="22"/>
          <w:szCs w:val="22"/>
        </w:rPr>
        <w:t xml:space="preserve"> </w:t>
      </w:r>
      <w:r w:rsidR="00B35681" w:rsidRPr="00A773CF">
        <w:rPr>
          <w:rFonts w:cs="Arial"/>
          <w:sz w:val="22"/>
          <w:szCs w:val="22"/>
        </w:rPr>
        <w:tab/>
        <w:t>Les informations pertinentes au numéro de compte complet et les coordonnées de l’institution financière</w:t>
      </w:r>
    </w:p>
    <w:p w14:paraId="045757CF" w14:textId="70B7D686" w:rsidR="00B35681" w:rsidRPr="00A773CF" w:rsidRDefault="00F76053" w:rsidP="000A2E62">
      <w:pPr>
        <w:spacing w:before="80"/>
        <w:ind w:left="907" w:hanging="547"/>
        <w:jc w:val="both"/>
        <w:rPr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38696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706" w:rsidRPr="00A773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25706" w:rsidRPr="00A773CF">
        <w:rPr>
          <w:rFonts w:cs="Arial"/>
          <w:sz w:val="22"/>
          <w:szCs w:val="22"/>
        </w:rPr>
        <w:t xml:space="preserve"> </w:t>
      </w:r>
      <w:r w:rsidR="00925706" w:rsidRPr="00A773CF">
        <w:rPr>
          <w:rFonts w:cs="Arial"/>
          <w:sz w:val="22"/>
          <w:szCs w:val="22"/>
        </w:rPr>
        <w:tab/>
        <w:t>Obtenir une copie recto verso du ou des chèques frauduleux lisible(s)/clair(s)</w:t>
      </w:r>
      <w:r w:rsidR="00627AC3" w:rsidRPr="00A773CF">
        <w:rPr>
          <w:rFonts w:cs="Arial"/>
          <w:sz w:val="22"/>
          <w:szCs w:val="22"/>
        </w:rPr>
        <w:t xml:space="preserve"> </w:t>
      </w:r>
      <w:r w:rsidR="005112C9">
        <w:rPr>
          <w:rFonts w:cs="Arial"/>
          <w:sz w:val="22"/>
          <w:szCs w:val="22"/>
        </w:rPr>
        <w:t xml:space="preserve">et </w:t>
      </w:r>
      <w:r w:rsidR="00627AC3" w:rsidRPr="00A773CF">
        <w:rPr>
          <w:rFonts w:cs="Arial"/>
          <w:sz w:val="22"/>
          <w:szCs w:val="22"/>
        </w:rPr>
        <w:t>très bien identifiés sur la feuille fournie par l’institution financière</w:t>
      </w:r>
    </w:p>
    <w:p w14:paraId="5A382F79" w14:textId="4A0631EB" w:rsidR="00925706" w:rsidRPr="00A773CF" w:rsidRDefault="00F76053" w:rsidP="000A2E62">
      <w:pPr>
        <w:spacing w:before="80"/>
        <w:ind w:left="907" w:hanging="547"/>
        <w:jc w:val="both"/>
        <w:rPr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799759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5706" w:rsidRPr="00A773CF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925706" w:rsidRPr="00A773CF">
        <w:rPr>
          <w:rFonts w:cs="Arial"/>
          <w:sz w:val="22"/>
          <w:szCs w:val="22"/>
        </w:rPr>
        <w:t xml:space="preserve"> </w:t>
      </w:r>
      <w:r w:rsidR="00925706" w:rsidRPr="00A773CF">
        <w:rPr>
          <w:rFonts w:cs="Arial"/>
          <w:sz w:val="22"/>
          <w:szCs w:val="22"/>
        </w:rPr>
        <w:tab/>
        <w:t>Fournir un spécimen ou une copie chèque pour comparaison</w:t>
      </w:r>
    </w:p>
    <w:p w14:paraId="26640D5A" w14:textId="2C3D1039" w:rsidR="00E9395B" w:rsidRPr="00D84394" w:rsidRDefault="00E9395B" w:rsidP="005D4158">
      <w:pPr>
        <w:pStyle w:val="Titre2"/>
        <w:shd w:val="clear" w:color="auto" w:fill="000000" w:themeFill="text1"/>
        <w:spacing w:before="69"/>
        <w:ind w:left="332"/>
        <w:rPr>
          <w:rFonts w:ascii="Arial" w:hAnsi="Arial" w:cs="Arial"/>
          <w:b/>
          <w:bCs/>
          <w:color w:val="FFFFFF" w:themeColor="background1"/>
          <w:sz w:val="24"/>
          <w:szCs w:val="24"/>
        </w:rPr>
      </w:pPr>
      <w:r w:rsidRPr="00D84394">
        <w:rPr>
          <w:rFonts w:ascii="Arial" w:hAnsi="Arial" w:cs="Arial"/>
          <w:b/>
          <w:bCs/>
          <w:color w:val="FFFFFF" w:themeColor="background1"/>
          <w:spacing w:val="-6"/>
          <w:sz w:val="24"/>
          <w:szCs w:val="24"/>
        </w:rPr>
        <w:t>Documents pouvant être pertinents en contexte de fraude</w:t>
      </w:r>
      <w:r w:rsidRPr="00D84394">
        <w:rPr>
          <w:rFonts w:ascii="Arial" w:hAnsi="Arial" w:cs="Arial"/>
          <w:b/>
          <w:bCs/>
          <w:color w:val="FFFFFF" w:themeColor="background1"/>
          <w:sz w:val="24"/>
          <w:szCs w:val="24"/>
        </w:rPr>
        <w:t> :</w:t>
      </w:r>
    </w:p>
    <w:p w14:paraId="39DEF749" w14:textId="47F8372E" w:rsidR="00E9395B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838986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95B" w:rsidRPr="00A7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9395B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ab/>
        <w:t>Relevés des transactions impliquant une cryptomonnaie</w:t>
      </w:r>
      <w:r w:rsidR="00B4548D" w:rsidRPr="00A773CF">
        <w:rPr>
          <w:rFonts w:cs="Arial"/>
          <w:sz w:val="22"/>
          <w:szCs w:val="22"/>
        </w:rPr>
        <w:t>, plus copie des codes QR</w:t>
      </w:r>
    </w:p>
    <w:p w14:paraId="39C18103" w14:textId="1BE7EDE1" w:rsidR="00E9395B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1046469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95B" w:rsidRPr="00A7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9395B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ab/>
        <w:t>Relevés de transactions</w:t>
      </w:r>
      <w:r w:rsidR="00006356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>de</w:t>
      </w:r>
      <w:r w:rsidR="00006356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>cartes</w:t>
      </w:r>
      <w:r w:rsidR="00006356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>prépayées</w:t>
      </w:r>
    </w:p>
    <w:p w14:paraId="4F7F3398" w14:textId="7DC5C5E9" w:rsidR="00E9395B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661398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95B" w:rsidRPr="00A7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9395B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ab/>
        <w:t>Cartes prépayées numérisées recto verso, si possible</w:t>
      </w:r>
    </w:p>
    <w:p w14:paraId="5DEB3073" w14:textId="2E6919D9" w:rsidR="00E9395B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597297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95B" w:rsidRPr="00A7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9395B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ab/>
        <w:t>Relevés</w:t>
      </w:r>
      <w:r w:rsidR="00006356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>de</w:t>
      </w:r>
      <w:r w:rsidR="00006356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 xml:space="preserve">transactions </w:t>
      </w:r>
      <w:r w:rsidR="00006356" w:rsidRPr="00A773CF">
        <w:rPr>
          <w:rFonts w:cs="Arial"/>
          <w:sz w:val="22"/>
          <w:szCs w:val="22"/>
        </w:rPr>
        <w:t>d</w:t>
      </w:r>
      <w:r w:rsidR="00E9395B" w:rsidRPr="00A773CF">
        <w:rPr>
          <w:rFonts w:cs="Arial"/>
          <w:sz w:val="22"/>
          <w:szCs w:val="22"/>
        </w:rPr>
        <w:t>e bons de paiement</w:t>
      </w:r>
      <w:r w:rsidR="00006356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>en ligne (Ex. :</w:t>
      </w:r>
      <w:r w:rsidR="00006356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>de</w:t>
      </w:r>
      <w:r w:rsidR="00006356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 xml:space="preserve">type </w:t>
      </w:r>
      <w:proofErr w:type="spellStart"/>
      <w:r w:rsidR="00E9395B" w:rsidRPr="00A773CF">
        <w:rPr>
          <w:rFonts w:cs="Arial"/>
          <w:sz w:val="22"/>
          <w:szCs w:val="22"/>
        </w:rPr>
        <w:t>Flexepin</w:t>
      </w:r>
      <w:proofErr w:type="spellEnd"/>
      <w:r w:rsidR="00E9395B" w:rsidRPr="00A773CF">
        <w:rPr>
          <w:rFonts w:cs="Arial"/>
          <w:sz w:val="22"/>
          <w:szCs w:val="22"/>
        </w:rPr>
        <w:t>)</w:t>
      </w:r>
    </w:p>
    <w:p w14:paraId="22AE8AA4" w14:textId="565A81F5" w:rsidR="00E9395B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496963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95B" w:rsidRPr="00A7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9395B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ab/>
        <w:t>Bons de paiement numérisés, si possible (originaux requis)</w:t>
      </w:r>
    </w:p>
    <w:p w14:paraId="0CD0D29B" w14:textId="35C95E68" w:rsidR="00E9395B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41344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95B" w:rsidRPr="00A7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9395B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ab/>
        <w:t>Factures</w:t>
      </w:r>
    </w:p>
    <w:p w14:paraId="422C4546" w14:textId="09379865" w:rsidR="00E9395B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911544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95B" w:rsidRPr="00A7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9395B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ab/>
        <w:t>Listes des contacts suspects contenus dans les appareils (cellulaires, tablettes, ordinateurs)</w:t>
      </w:r>
    </w:p>
    <w:p w14:paraId="376A546A" w14:textId="34DE21A6" w:rsidR="00E9395B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69392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95B" w:rsidRPr="00A7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9395B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ab/>
        <w:t>Photos, vidéos, captures d’écran (Ex. : les échanges textos)</w:t>
      </w:r>
    </w:p>
    <w:p w14:paraId="05353303" w14:textId="53E6FD6F" w:rsidR="00E9395B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15953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95B" w:rsidRPr="00A7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9395B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ab/>
        <w:t>Échanges</w:t>
      </w:r>
      <w:r w:rsidR="00E172A7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>électroniques</w:t>
      </w:r>
      <w:r w:rsidR="00E172A7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>avec le fraudeur (courriels, captures d’écran des conversations sur les médias sociaux ou applications). Conservez les conversations, le policier validera l’intégralité des échanges dans votre appareil</w:t>
      </w:r>
    </w:p>
    <w:p w14:paraId="64F2BF06" w14:textId="313BF736" w:rsidR="00E9395B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46904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95B" w:rsidRPr="00A7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9395B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ab/>
        <w:t>Messages d’une boîte vocale (si disponible)</w:t>
      </w:r>
    </w:p>
    <w:p w14:paraId="4F972737" w14:textId="64878F28" w:rsidR="00E9395B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207649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95B" w:rsidRPr="00A7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9395B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ab/>
        <w:t>Contrats</w:t>
      </w:r>
    </w:p>
    <w:p w14:paraId="74C8413E" w14:textId="2F147CA2" w:rsidR="00E9395B" w:rsidRPr="00A773CF" w:rsidRDefault="00F76053" w:rsidP="000A2E62">
      <w:pPr>
        <w:spacing w:before="80"/>
        <w:ind w:left="907" w:hanging="547"/>
        <w:jc w:val="both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588391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95B" w:rsidRPr="00A773C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9395B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ab/>
        <w:t>Procuration,</w:t>
      </w:r>
      <w:r w:rsidR="00E172A7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>mandat</w:t>
      </w:r>
      <w:r w:rsidR="00E172A7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>de protection ou régime de protection</w:t>
      </w:r>
      <w:bookmarkStart w:id="0" w:name="_GoBack"/>
      <w:bookmarkEnd w:id="0"/>
    </w:p>
    <w:p w14:paraId="3B583970" w14:textId="6728287C" w:rsidR="00B6129F" w:rsidRPr="00A773CF" w:rsidRDefault="00F76053" w:rsidP="000A2E62">
      <w:pPr>
        <w:spacing w:before="80"/>
        <w:ind w:left="907" w:hanging="547"/>
        <w:jc w:val="both"/>
        <w:rPr>
          <w:rFonts w:cs="Arial"/>
          <w:bCs/>
          <w:color w:val="03202F"/>
          <w:sz w:val="20"/>
          <w:szCs w:val="20"/>
          <w:lang w:eastAsia="en-US"/>
        </w:rPr>
      </w:pPr>
      <w:sdt>
        <w:sdtPr>
          <w:rPr>
            <w:rFonts w:cs="Arial"/>
            <w:sz w:val="22"/>
            <w:szCs w:val="22"/>
          </w:rPr>
          <w:id w:val="-533504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426C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E9395B" w:rsidRPr="00A773CF">
        <w:rPr>
          <w:rFonts w:cs="Arial"/>
          <w:sz w:val="22"/>
          <w:szCs w:val="22"/>
        </w:rPr>
        <w:t xml:space="preserve"> </w:t>
      </w:r>
      <w:r w:rsidR="00E9395B" w:rsidRPr="00A773CF">
        <w:rPr>
          <w:rFonts w:cs="Arial"/>
          <w:sz w:val="22"/>
          <w:szCs w:val="22"/>
        </w:rPr>
        <w:tab/>
        <w:t>Tout autre document démontrant la présence d’une fraude</w:t>
      </w:r>
    </w:p>
    <w:sectPr w:rsidR="00B6129F" w:rsidRPr="00A773CF" w:rsidSect="00E1426C">
      <w:headerReference w:type="default" r:id="rId7"/>
      <w:footerReference w:type="default" r:id="rId8"/>
      <w:type w:val="continuous"/>
      <w:pgSz w:w="12240" w:h="20160" w:code="5"/>
      <w:pgMar w:top="2268" w:right="992" w:bottom="993" w:left="992" w:header="780" w:footer="5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3CB9F" w14:textId="77777777" w:rsidR="00F76053" w:rsidRDefault="00F76053" w:rsidP="00D93F8A">
      <w:r>
        <w:separator/>
      </w:r>
    </w:p>
  </w:endnote>
  <w:endnote w:type="continuationSeparator" w:id="0">
    <w:p w14:paraId="0626BB15" w14:textId="77777777" w:rsidR="00F76053" w:rsidRDefault="00F76053" w:rsidP="00D9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80914" w14:textId="47F80F22" w:rsidR="00520867" w:rsidRPr="003630A2" w:rsidRDefault="00296E76">
    <w:pPr>
      <w:pStyle w:val="Pieddepage"/>
      <w:rPr>
        <w:rFonts w:cs="Arial"/>
        <w:sz w:val="18"/>
        <w:szCs w:val="16"/>
      </w:rPr>
    </w:pPr>
    <w:r>
      <w:rPr>
        <w:rFonts w:cs="Arial"/>
        <w:sz w:val="18"/>
        <w:szCs w:val="16"/>
      </w:rPr>
      <w:t>F 661-00</w:t>
    </w:r>
    <w:r w:rsidR="00E9395B">
      <w:rPr>
        <w:rFonts w:cs="Arial"/>
        <w:sz w:val="18"/>
        <w:szCs w:val="16"/>
      </w:rPr>
      <w:t>1</w:t>
    </w:r>
    <w:r w:rsidR="007079D5">
      <w:rPr>
        <w:rFonts w:cs="Arial"/>
        <w:sz w:val="18"/>
        <w:szCs w:val="16"/>
      </w:rPr>
      <w:t xml:space="preserve"> (202</w:t>
    </w:r>
    <w:r w:rsidR="005D4158">
      <w:rPr>
        <w:rFonts w:cs="Arial"/>
        <w:sz w:val="18"/>
        <w:szCs w:val="16"/>
      </w:rPr>
      <w:t>5-01</w:t>
    </w:r>
    <w:r w:rsidR="00743F23">
      <w:rPr>
        <w:rFonts w:cs="Arial"/>
        <w:sz w:val="18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2A8CE" w14:textId="77777777" w:rsidR="00F76053" w:rsidRDefault="00F76053" w:rsidP="00D93F8A">
      <w:r>
        <w:separator/>
      </w:r>
    </w:p>
  </w:footnote>
  <w:footnote w:type="continuationSeparator" w:id="0">
    <w:p w14:paraId="0A8C0E81" w14:textId="77777777" w:rsidR="00F76053" w:rsidRDefault="00F76053" w:rsidP="00D93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4B2ED" w14:textId="50BB84B9" w:rsidR="005D4158" w:rsidRDefault="00E1426C">
    <w:pPr>
      <w:pStyle w:val="En-tte"/>
    </w:pPr>
    <w:r>
      <w:pict w14:anchorId="12ABA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210pt;height:59.25pt">
          <v:imagedata r:id="rId1" o:title="Logo_couleurs_RSL_fond blanc"/>
        </v:shape>
      </w:pict>
    </w:r>
  </w:p>
  <w:p w14:paraId="44DF8ADE" w14:textId="0E2B4734" w:rsidR="005D4158" w:rsidRDefault="00E1426C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573D14" wp14:editId="28B26CBB">
              <wp:simplePos x="0" y="0"/>
              <wp:positionH relativeFrom="column">
                <wp:posOffset>55880</wp:posOffset>
              </wp:positionH>
              <wp:positionV relativeFrom="paragraph">
                <wp:posOffset>204470</wp:posOffset>
              </wp:positionV>
              <wp:extent cx="6518564" cy="6927"/>
              <wp:effectExtent l="0" t="19050" r="34925" b="317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8564" cy="6927"/>
                      </a:xfrm>
                      <a:prstGeom prst="line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78B69B7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4pt,16.1pt" to="517.6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" strokecolor="#0d0d0d [3069]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AAE"/>
    <w:multiLevelType w:val="hybridMultilevel"/>
    <w:tmpl w:val="EA52EC7E"/>
    <w:lvl w:ilvl="0" w:tplc="0C0C0005">
      <w:start w:val="1"/>
      <w:numFmt w:val="bullet"/>
      <w:lvlText w:val=""/>
      <w:lvlJc w:val="left"/>
      <w:pPr>
        <w:ind w:left="1192" w:hanging="705"/>
      </w:pPr>
      <w:rPr>
        <w:rFonts w:ascii="Wingdings" w:hAnsi="Wingdings" w:hint="default"/>
        <w:color w:val="231F20"/>
        <w:sz w:val="24"/>
        <w:szCs w:val="24"/>
      </w:rPr>
    </w:lvl>
    <w:lvl w:ilvl="1" w:tplc="FE1AD15E">
      <w:start w:val="1"/>
      <w:numFmt w:val="bullet"/>
      <w:lvlText w:val="•"/>
      <w:lvlJc w:val="left"/>
      <w:pPr>
        <w:ind w:left="2112" w:hanging="705"/>
      </w:pPr>
      <w:rPr>
        <w:rFonts w:hint="default"/>
      </w:rPr>
    </w:lvl>
    <w:lvl w:ilvl="2" w:tplc="C4962C2C">
      <w:start w:val="1"/>
      <w:numFmt w:val="bullet"/>
      <w:lvlText w:val="•"/>
      <w:lvlJc w:val="left"/>
      <w:pPr>
        <w:ind w:left="3032" w:hanging="705"/>
      </w:pPr>
      <w:rPr>
        <w:rFonts w:hint="default"/>
      </w:rPr>
    </w:lvl>
    <w:lvl w:ilvl="3" w:tplc="E6F02FDE">
      <w:start w:val="1"/>
      <w:numFmt w:val="bullet"/>
      <w:lvlText w:val="•"/>
      <w:lvlJc w:val="left"/>
      <w:pPr>
        <w:ind w:left="3951" w:hanging="705"/>
      </w:pPr>
      <w:rPr>
        <w:rFonts w:hint="default"/>
      </w:rPr>
    </w:lvl>
    <w:lvl w:ilvl="4" w:tplc="E52C5C9C">
      <w:start w:val="1"/>
      <w:numFmt w:val="bullet"/>
      <w:lvlText w:val="•"/>
      <w:lvlJc w:val="left"/>
      <w:pPr>
        <w:ind w:left="4871" w:hanging="705"/>
      </w:pPr>
      <w:rPr>
        <w:rFonts w:hint="default"/>
      </w:rPr>
    </w:lvl>
    <w:lvl w:ilvl="5" w:tplc="32728AB2">
      <w:start w:val="1"/>
      <w:numFmt w:val="bullet"/>
      <w:lvlText w:val="•"/>
      <w:lvlJc w:val="left"/>
      <w:pPr>
        <w:ind w:left="5791" w:hanging="705"/>
      </w:pPr>
      <w:rPr>
        <w:rFonts w:hint="default"/>
      </w:rPr>
    </w:lvl>
    <w:lvl w:ilvl="6" w:tplc="33CA295C">
      <w:start w:val="1"/>
      <w:numFmt w:val="bullet"/>
      <w:lvlText w:val="•"/>
      <w:lvlJc w:val="left"/>
      <w:pPr>
        <w:ind w:left="6711" w:hanging="705"/>
      </w:pPr>
      <w:rPr>
        <w:rFonts w:hint="default"/>
      </w:rPr>
    </w:lvl>
    <w:lvl w:ilvl="7" w:tplc="F596289A">
      <w:start w:val="1"/>
      <w:numFmt w:val="bullet"/>
      <w:lvlText w:val="•"/>
      <w:lvlJc w:val="left"/>
      <w:pPr>
        <w:ind w:left="7630" w:hanging="705"/>
      </w:pPr>
      <w:rPr>
        <w:rFonts w:hint="default"/>
      </w:rPr>
    </w:lvl>
    <w:lvl w:ilvl="8" w:tplc="EDCEA31A">
      <w:start w:val="1"/>
      <w:numFmt w:val="bullet"/>
      <w:lvlText w:val="•"/>
      <w:lvlJc w:val="left"/>
      <w:pPr>
        <w:ind w:left="8550" w:hanging="705"/>
      </w:pPr>
      <w:rPr>
        <w:rFonts w:hint="default"/>
      </w:rPr>
    </w:lvl>
  </w:abstractNum>
  <w:abstractNum w:abstractNumId="1" w15:restartNumberingAfterBreak="0">
    <w:nsid w:val="0D6B6D43"/>
    <w:multiLevelType w:val="hybridMultilevel"/>
    <w:tmpl w:val="F04664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502B"/>
    <w:multiLevelType w:val="hybridMultilevel"/>
    <w:tmpl w:val="6D061FF2"/>
    <w:lvl w:ilvl="0" w:tplc="E51E41C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A760F"/>
    <w:multiLevelType w:val="hybridMultilevel"/>
    <w:tmpl w:val="E5DE2E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25C91"/>
    <w:multiLevelType w:val="hybridMultilevel"/>
    <w:tmpl w:val="E9723C4A"/>
    <w:lvl w:ilvl="0" w:tplc="66ECF2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A3957"/>
    <w:multiLevelType w:val="hybridMultilevel"/>
    <w:tmpl w:val="8FE6E688"/>
    <w:lvl w:ilvl="0" w:tplc="A080D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57E4"/>
    <w:multiLevelType w:val="hybridMultilevel"/>
    <w:tmpl w:val="03C88D6A"/>
    <w:lvl w:ilvl="0" w:tplc="0C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2E12222F"/>
    <w:multiLevelType w:val="hybridMultilevel"/>
    <w:tmpl w:val="7C2AB7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B53DA"/>
    <w:multiLevelType w:val="hybridMultilevel"/>
    <w:tmpl w:val="6748D14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DD2B68"/>
    <w:multiLevelType w:val="hybridMultilevel"/>
    <w:tmpl w:val="CCB00F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34164"/>
    <w:multiLevelType w:val="hybridMultilevel"/>
    <w:tmpl w:val="03DC4BD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E1FB6"/>
    <w:multiLevelType w:val="hybridMultilevel"/>
    <w:tmpl w:val="E0CEDD7E"/>
    <w:lvl w:ilvl="0" w:tplc="82D238BC">
      <w:start w:val="661"/>
      <w:numFmt w:val="bullet"/>
      <w:lvlText w:val=""/>
      <w:lvlJc w:val="left"/>
      <w:pPr>
        <w:ind w:left="810" w:hanging="360"/>
      </w:pPr>
      <w:rPr>
        <w:rFonts w:ascii="Symbol" w:eastAsia="Arial" w:hAnsi="Symbol" w:cs="Arial" w:hint="default"/>
        <w:b/>
        <w:color w:val="231F20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6F374FCF"/>
    <w:multiLevelType w:val="hybridMultilevel"/>
    <w:tmpl w:val="E47E6E74"/>
    <w:lvl w:ilvl="0" w:tplc="0C0C0003">
      <w:start w:val="1"/>
      <w:numFmt w:val="bullet"/>
      <w:lvlText w:val="o"/>
      <w:lvlJc w:val="left"/>
      <w:pPr>
        <w:ind w:left="1282" w:hanging="705"/>
      </w:pPr>
      <w:rPr>
        <w:rFonts w:ascii="Courier New" w:hAnsi="Courier New" w:cs="Courier New" w:hint="default"/>
        <w:color w:val="231F20"/>
        <w:sz w:val="24"/>
        <w:szCs w:val="24"/>
      </w:rPr>
    </w:lvl>
    <w:lvl w:ilvl="1" w:tplc="FE1AD15E">
      <w:start w:val="1"/>
      <w:numFmt w:val="bullet"/>
      <w:lvlText w:val="•"/>
      <w:lvlJc w:val="left"/>
      <w:pPr>
        <w:ind w:left="2202" w:hanging="705"/>
      </w:pPr>
      <w:rPr>
        <w:rFonts w:hint="default"/>
      </w:rPr>
    </w:lvl>
    <w:lvl w:ilvl="2" w:tplc="C4962C2C">
      <w:start w:val="1"/>
      <w:numFmt w:val="bullet"/>
      <w:lvlText w:val="•"/>
      <w:lvlJc w:val="left"/>
      <w:pPr>
        <w:ind w:left="3122" w:hanging="705"/>
      </w:pPr>
      <w:rPr>
        <w:rFonts w:hint="default"/>
      </w:rPr>
    </w:lvl>
    <w:lvl w:ilvl="3" w:tplc="E6F02FDE">
      <w:start w:val="1"/>
      <w:numFmt w:val="bullet"/>
      <w:lvlText w:val="•"/>
      <w:lvlJc w:val="left"/>
      <w:pPr>
        <w:ind w:left="4041" w:hanging="705"/>
      </w:pPr>
      <w:rPr>
        <w:rFonts w:hint="default"/>
      </w:rPr>
    </w:lvl>
    <w:lvl w:ilvl="4" w:tplc="E52C5C9C">
      <w:start w:val="1"/>
      <w:numFmt w:val="bullet"/>
      <w:lvlText w:val="•"/>
      <w:lvlJc w:val="left"/>
      <w:pPr>
        <w:ind w:left="4961" w:hanging="705"/>
      </w:pPr>
      <w:rPr>
        <w:rFonts w:hint="default"/>
      </w:rPr>
    </w:lvl>
    <w:lvl w:ilvl="5" w:tplc="32728AB2">
      <w:start w:val="1"/>
      <w:numFmt w:val="bullet"/>
      <w:lvlText w:val="•"/>
      <w:lvlJc w:val="left"/>
      <w:pPr>
        <w:ind w:left="5881" w:hanging="705"/>
      </w:pPr>
      <w:rPr>
        <w:rFonts w:hint="default"/>
      </w:rPr>
    </w:lvl>
    <w:lvl w:ilvl="6" w:tplc="33CA295C">
      <w:start w:val="1"/>
      <w:numFmt w:val="bullet"/>
      <w:lvlText w:val="•"/>
      <w:lvlJc w:val="left"/>
      <w:pPr>
        <w:ind w:left="6801" w:hanging="705"/>
      </w:pPr>
      <w:rPr>
        <w:rFonts w:hint="default"/>
      </w:rPr>
    </w:lvl>
    <w:lvl w:ilvl="7" w:tplc="F596289A">
      <w:start w:val="1"/>
      <w:numFmt w:val="bullet"/>
      <w:lvlText w:val="•"/>
      <w:lvlJc w:val="left"/>
      <w:pPr>
        <w:ind w:left="7720" w:hanging="705"/>
      </w:pPr>
      <w:rPr>
        <w:rFonts w:hint="default"/>
      </w:rPr>
    </w:lvl>
    <w:lvl w:ilvl="8" w:tplc="EDCEA31A">
      <w:start w:val="1"/>
      <w:numFmt w:val="bullet"/>
      <w:lvlText w:val="•"/>
      <w:lvlJc w:val="left"/>
      <w:pPr>
        <w:ind w:left="8640" w:hanging="705"/>
      </w:pPr>
      <w:rPr>
        <w:rFonts w:hint="default"/>
      </w:rPr>
    </w:lvl>
  </w:abstractNum>
  <w:abstractNum w:abstractNumId="13" w15:restartNumberingAfterBreak="0">
    <w:nsid w:val="741D5F0A"/>
    <w:multiLevelType w:val="hybridMultilevel"/>
    <w:tmpl w:val="98EAF0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9F"/>
    <w:rsid w:val="00006356"/>
    <w:rsid w:val="00025A7E"/>
    <w:rsid w:val="00032B69"/>
    <w:rsid w:val="00054620"/>
    <w:rsid w:val="000653FE"/>
    <w:rsid w:val="000A2E62"/>
    <w:rsid w:val="000A79F1"/>
    <w:rsid w:val="000C4606"/>
    <w:rsid w:val="0013226F"/>
    <w:rsid w:val="001D4852"/>
    <w:rsid w:val="001F7683"/>
    <w:rsid w:val="00211C39"/>
    <w:rsid w:val="0021520A"/>
    <w:rsid w:val="00217374"/>
    <w:rsid w:val="002249FE"/>
    <w:rsid w:val="0024297E"/>
    <w:rsid w:val="00246BFD"/>
    <w:rsid w:val="0024774A"/>
    <w:rsid w:val="00296E76"/>
    <w:rsid w:val="002A0C2F"/>
    <w:rsid w:val="002C44E3"/>
    <w:rsid w:val="00320078"/>
    <w:rsid w:val="003630A2"/>
    <w:rsid w:val="003C2101"/>
    <w:rsid w:val="003D2D55"/>
    <w:rsid w:val="003E70F4"/>
    <w:rsid w:val="00401D3C"/>
    <w:rsid w:val="004257A1"/>
    <w:rsid w:val="00432BB8"/>
    <w:rsid w:val="0044083F"/>
    <w:rsid w:val="004852B8"/>
    <w:rsid w:val="004A00F3"/>
    <w:rsid w:val="00502CF6"/>
    <w:rsid w:val="005112C9"/>
    <w:rsid w:val="00514F33"/>
    <w:rsid w:val="00520867"/>
    <w:rsid w:val="005223FE"/>
    <w:rsid w:val="00537089"/>
    <w:rsid w:val="00543E61"/>
    <w:rsid w:val="005B47B8"/>
    <w:rsid w:val="005D4158"/>
    <w:rsid w:val="005D535A"/>
    <w:rsid w:val="0060655B"/>
    <w:rsid w:val="00627AC3"/>
    <w:rsid w:val="00645F1B"/>
    <w:rsid w:val="00667147"/>
    <w:rsid w:val="00672438"/>
    <w:rsid w:val="0067329C"/>
    <w:rsid w:val="0067630E"/>
    <w:rsid w:val="006B261E"/>
    <w:rsid w:val="006B2FE9"/>
    <w:rsid w:val="007079D5"/>
    <w:rsid w:val="00710972"/>
    <w:rsid w:val="00743F23"/>
    <w:rsid w:val="00752F9E"/>
    <w:rsid w:val="00770C1E"/>
    <w:rsid w:val="00772D0E"/>
    <w:rsid w:val="00796DB0"/>
    <w:rsid w:val="007A0725"/>
    <w:rsid w:val="007A0AE1"/>
    <w:rsid w:val="007A4A4D"/>
    <w:rsid w:val="007C15A8"/>
    <w:rsid w:val="007E1934"/>
    <w:rsid w:val="007F2B85"/>
    <w:rsid w:val="008164F5"/>
    <w:rsid w:val="00866DA6"/>
    <w:rsid w:val="008F763B"/>
    <w:rsid w:val="00901AA1"/>
    <w:rsid w:val="00902445"/>
    <w:rsid w:val="00925706"/>
    <w:rsid w:val="00956CE9"/>
    <w:rsid w:val="0099645F"/>
    <w:rsid w:val="009A0083"/>
    <w:rsid w:val="009C2D9F"/>
    <w:rsid w:val="009C6679"/>
    <w:rsid w:val="009E2A27"/>
    <w:rsid w:val="00A069E6"/>
    <w:rsid w:val="00A52785"/>
    <w:rsid w:val="00A64660"/>
    <w:rsid w:val="00A65E27"/>
    <w:rsid w:val="00A773CF"/>
    <w:rsid w:val="00AA75F9"/>
    <w:rsid w:val="00AB08CD"/>
    <w:rsid w:val="00AB147B"/>
    <w:rsid w:val="00AD6618"/>
    <w:rsid w:val="00AE5E16"/>
    <w:rsid w:val="00AE73DF"/>
    <w:rsid w:val="00B02E91"/>
    <w:rsid w:val="00B123BD"/>
    <w:rsid w:val="00B25EC5"/>
    <w:rsid w:val="00B35681"/>
    <w:rsid w:val="00B4548D"/>
    <w:rsid w:val="00B6129F"/>
    <w:rsid w:val="00BB77BF"/>
    <w:rsid w:val="00C266D5"/>
    <w:rsid w:val="00C55499"/>
    <w:rsid w:val="00C66895"/>
    <w:rsid w:val="00CA2DF4"/>
    <w:rsid w:val="00CB37C2"/>
    <w:rsid w:val="00CC4A8D"/>
    <w:rsid w:val="00CE3080"/>
    <w:rsid w:val="00CF60C6"/>
    <w:rsid w:val="00D33793"/>
    <w:rsid w:val="00D4506E"/>
    <w:rsid w:val="00D5105B"/>
    <w:rsid w:val="00D77972"/>
    <w:rsid w:val="00D80324"/>
    <w:rsid w:val="00D84394"/>
    <w:rsid w:val="00D874D8"/>
    <w:rsid w:val="00D93436"/>
    <w:rsid w:val="00D93F8A"/>
    <w:rsid w:val="00DA76F5"/>
    <w:rsid w:val="00E1426C"/>
    <w:rsid w:val="00E150D7"/>
    <w:rsid w:val="00E172A7"/>
    <w:rsid w:val="00E8706E"/>
    <w:rsid w:val="00E9395B"/>
    <w:rsid w:val="00EA2501"/>
    <w:rsid w:val="00EF5E3D"/>
    <w:rsid w:val="00F31B29"/>
    <w:rsid w:val="00F43327"/>
    <w:rsid w:val="00F45B52"/>
    <w:rsid w:val="00F53325"/>
    <w:rsid w:val="00F6219F"/>
    <w:rsid w:val="00F76053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7183A"/>
  <w15:docId w15:val="{15AB39A9-076B-4E74-B5ED-FDB72A86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356"/>
    <w:pPr>
      <w:spacing w:before="120" w:after="0" w:line="240" w:lineRule="auto"/>
    </w:pPr>
    <w:rPr>
      <w:rFonts w:ascii="Arial" w:eastAsia="Times New Roman" w:hAnsi="Arial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772D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12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64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D48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85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4A0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3F8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93F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3F8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3F8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72D0E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B612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B6129F"/>
    <w:pPr>
      <w:widowControl w:val="0"/>
      <w:ind w:left="1282" w:hanging="705"/>
    </w:pPr>
    <w:rPr>
      <w:rFonts w:eastAsia="Arial" w:cstheme="minorBidi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B6129F"/>
    <w:rPr>
      <w:rFonts w:ascii="Arial" w:eastAsia="Arial" w:hAnsi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6E275159B9048A5BD46C53720209C" ma:contentTypeVersion="17" ma:contentTypeDescription="Create a new document." ma:contentTypeScope="" ma:versionID="f94f1070975c045ef8c2c33d17c8952e">
  <xsd:schema xmlns:xsd="http://www.w3.org/2001/XMLSchema" xmlns:xs="http://www.w3.org/2001/XMLSchema" xmlns:p="http://schemas.microsoft.com/office/2006/metadata/properties" xmlns:ns2="f4f7865e-d78f-4eb8-9b4f-eff637ad480b" xmlns:ns3="b8f11b12-45d2-4109-96a2-473061b8acc5" xmlns:ns4="http://schemas.microsoft.com/sharepoint/v4" targetNamespace="http://schemas.microsoft.com/office/2006/metadata/properties" ma:root="true" ma:fieldsID="6a67b9d185cc4f16305879552c015766" ns2:_="" ns3:_="" ns4:_="">
    <xsd:import namespace="f4f7865e-d78f-4eb8-9b4f-eff637ad480b"/>
    <xsd:import namespace="b8f11b12-45d2-4109-96a2-473061b8acc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865e-d78f-4eb8-9b4f-eff637ad4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989bc2-b0ac-430c-a6f2-a204eb029b16}" ma:internalName="TaxCatchAll" ma:showField="CatchAllData" ma:web="f4f7865e-d78f-4eb8-9b4f-eff637ad4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1b12-45d2-4109-96a2-473061b8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67e799-30ef-406e-b763-26df4f5cf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7865e-d78f-4eb8-9b4f-eff637ad480b" xsi:nil="true"/>
    <lcf76f155ced4ddcb4097134ff3c332f xmlns="b8f11b12-45d2-4109-96a2-473061b8acc5">
      <Terms xmlns="http://schemas.microsoft.com/office/infopath/2007/PartnerControls"/>
    </lcf76f155ced4ddcb4097134ff3c332f>
    <_dlc_DocId xmlns="f4f7865e-d78f-4eb8-9b4f-eff637ad480b">K2UKP3KUNWPH-1287008780-6623</_dlc_DocId>
    <_dlc_DocIdUrl xmlns="f4f7865e-d78f-4eb8-9b4f-eff637ad480b">
      <Url>https://vortexsolution.sharepoint.com/sites/ClientsPartage/_layouts/15/DocIdRedir.aspx?ID=K2UKP3KUNWPH-1287008780-6623</Url>
      <Description>K2UKP3KUNWPH-1287008780-6623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A4042B10-ADBF-42CD-A5E3-9E328577B011}"/>
</file>

<file path=customXml/itemProps2.xml><?xml version="1.0" encoding="utf-8"?>
<ds:datastoreItem xmlns:ds="http://schemas.openxmlformats.org/officeDocument/2006/customXml" ds:itemID="{C2B8D066-5657-4338-B1E1-4DE8C64B35D3}"/>
</file>

<file path=customXml/itemProps3.xml><?xml version="1.0" encoding="utf-8"?>
<ds:datastoreItem xmlns:ds="http://schemas.openxmlformats.org/officeDocument/2006/customXml" ds:itemID="{8BE8C366-3E1F-4181-AE55-CB10FAC9606B}"/>
</file>

<file path=customXml/itemProps4.xml><?xml version="1.0" encoding="utf-8"?>
<ds:datastoreItem xmlns:ds="http://schemas.openxmlformats.org/officeDocument/2006/customXml" ds:itemID="{DC67E153-8A47-49F7-8456-E1E877857F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Châteauguay</Company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Poitras, Martine</dc:creator>
  <cp:lastModifiedBy>France Hamelin</cp:lastModifiedBy>
  <cp:revision>3</cp:revision>
  <cp:lastPrinted>2022-12-05T18:13:00Z</cp:lastPrinted>
  <dcterms:created xsi:type="dcterms:W3CDTF">2025-01-20T19:25:00Z</dcterms:created>
  <dcterms:modified xsi:type="dcterms:W3CDTF">2025-01-20T19:30:00Z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0x010100B6A6E275159B9048A5BD46C53720209C</vt:lpwstr>
  </property>
  <property fmtid="{D5CDD505-2E9C-101B-9397-08002B2CF9AE}" pid="3" name="_dlc_DocIdItemGuid">
    <vt:lpwstr>793f961f-2249-478e-bb61-07be3bc02641</vt:lpwstr>
  </property>
</Properties>
</file>